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A4" w:rsidRDefault="001F203E" w:rsidP="000A2AA4">
      <w:pPr>
        <w:tabs>
          <w:tab w:val="left" w:pos="567"/>
          <w:tab w:val="left" w:pos="1134"/>
        </w:tabs>
        <w:spacing w:after="0"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03E">
        <w:rPr>
          <w:rFonts w:ascii="Times New Roman" w:hAnsi="Times New Roman" w:cs="Times New Roman"/>
          <w:b/>
          <w:sz w:val="24"/>
          <w:szCs w:val="24"/>
        </w:rPr>
        <w:t>VISI</w:t>
      </w:r>
    </w:p>
    <w:p w:rsidR="000A2AA4" w:rsidRPr="000A2AA4" w:rsidRDefault="000A2AA4" w:rsidP="000A2AA4">
      <w:pPr>
        <w:tabs>
          <w:tab w:val="left" w:pos="567"/>
          <w:tab w:val="left" w:pos="141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0A2A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Sesuai de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ngan kaidah perundang-undangan b</w:t>
      </w:r>
      <w:r w:rsidRPr="000A2A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ahwa RKP Desa 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arus selaras dengan RPJM Desa. M</w:t>
      </w:r>
      <w:r w:rsidRPr="000A2A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aka RKP Desa </w:t>
      </w:r>
      <w:r w:rsidRPr="000A2AA4">
        <w:rPr>
          <w:rFonts w:ascii="Times New Roman" w:hAnsi="Times New Roman" w:cs="Times New Roman"/>
          <w:color w:val="000000" w:themeColor="text1"/>
          <w:sz w:val="24"/>
          <w:szCs w:val="24"/>
        </w:rPr>
        <w:t>Muneng</w:t>
      </w:r>
      <w:r w:rsidRPr="000A2A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Tahun 2021 disusun dengan memperhatikan Visi dan Misi Kepala Desa </w:t>
      </w:r>
      <w:r w:rsidRPr="000A2AA4">
        <w:rPr>
          <w:rFonts w:ascii="Times New Roman" w:hAnsi="Times New Roman" w:cs="Times New Roman"/>
          <w:color w:val="000000" w:themeColor="text1"/>
          <w:sz w:val="24"/>
          <w:szCs w:val="24"/>
        </w:rPr>
        <w:t>Muneng</w:t>
      </w:r>
      <w:r w:rsidRPr="000A2A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tertuang dalam RPJM Desa Muneng Tahun 2020-2026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A2A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sebagai dasar dalam pelaksanaan pembangunan Desa Muneng, yaitu :</w:t>
      </w:r>
    </w:p>
    <w:p w:rsidR="001F203E" w:rsidRDefault="000A2AA4" w:rsidP="000A2AA4">
      <w:pPr>
        <w:tabs>
          <w:tab w:val="left" w:pos="567"/>
          <w:tab w:val="left" w:pos="1134"/>
        </w:tabs>
        <w:spacing w:before="240" w:after="0" w:line="720" w:lineRule="auto"/>
        <w:jc w:val="center"/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</w:pPr>
      <w:r w:rsidRPr="000A2AA4"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“</w:t>
      </w:r>
      <w:proofErr w:type="spellStart"/>
      <w:r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Terwujudnya</w:t>
      </w:r>
      <w:proofErr w:type="spellEnd"/>
      <w:r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Pr="000A2AA4"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esa</w:t>
      </w:r>
      <w:proofErr w:type="spellEnd"/>
      <w:r w:rsidRPr="000A2AA4"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Muneng</w:t>
      </w:r>
      <w:proofErr w:type="spellEnd"/>
      <w:r w:rsidRPr="000A2AA4"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 yang </w:t>
      </w:r>
      <w:proofErr w:type="spellStart"/>
      <w:r w:rsidRPr="000A2AA4"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Maju</w:t>
      </w:r>
      <w:proofErr w:type="spellEnd"/>
      <w:r w:rsidRPr="000A2AA4"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dan</w:t>
      </w:r>
      <w:proofErr w:type="spellEnd"/>
      <w:r w:rsidRPr="000A2AA4"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Mandiri</w:t>
      </w:r>
      <w:proofErr w:type="spellEnd"/>
      <w:r w:rsidRPr="000A2AA4">
        <w:rPr>
          <w:rFonts w:ascii="Bookman Old Style" w:hAnsi="Bookman Old Style" w:cs="Helvetica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“</w:t>
      </w:r>
    </w:p>
    <w:p w:rsidR="000A2AA4" w:rsidRDefault="000A2AA4" w:rsidP="002618E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A4">
        <w:rPr>
          <w:rFonts w:ascii="Times New Roman" w:hAnsi="Times New Roman" w:cs="Times New Roman"/>
          <w:color w:val="000000" w:themeColor="text1"/>
          <w:sz w:val="24"/>
          <w:szCs w:val="24"/>
        </w:rPr>
        <w:t>Dalam menterjemahkan visi tersebut</w:t>
      </w:r>
      <w:r w:rsidR="005C21E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A2A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dilakukan</w:t>
      </w:r>
      <w:r w:rsidR="005C2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melalui penjelasan pokok-pokok </w:t>
      </w:r>
      <w:r w:rsidRPr="000A2AA4">
        <w:rPr>
          <w:rFonts w:ascii="Times New Roman" w:hAnsi="Times New Roman" w:cs="Times New Roman"/>
          <w:color w:val="000000" w:themeColor="text1"/>
          <w:sz w:val="24"/>
          <w:szCs w:val="24"/>
        </w:rPr>
        <w:t>visi yang a</w:t>
      </w:r>
      <w:r w:rsidR="005C2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didalamnya, dimana terdapat </w:t>
      </w:r>
      <w:r w:rsidRPr="000A2AA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</w:t>
      </w:r>
      <w:r w:rsidRPr="000A2A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empat</w:t>
      </w:r>
      <w:r w:rsidRPr="000A2AA4">
        <w:rPr>
          <w:rFonts w:ascii="Times New Roman" w:hAnsi="Times New Roman" w:cs="Times New Roman"/>
          <w:color w:val="000000" w:themeColor="text1"/>
          <w:sz w:val="24"/>
          <w:szCs w:val="24"/>
        </w:rPr>
        <w:t>) pokok visi, yaitu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2AA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A2AA4" w:rsidRPr="005C21EC" w:rsidRDefault="000A2AA4" w:rsidP="002618E7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A2AA4">
        <w:rPr>
          <w:rFonts w:ascii="Times New Roman" w:hAnsi="Times New Roman"/>
          <w:color w:val="000000" w:themeColor="text1"/>
          <w:sz w:val="24"/>
          <w:szCs w:val="24"/>
        </w:rPr>
        <w:t xml:space="preserve">Desa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lang w:val="en-GB"/>
        </w:rPr>
        <w:t>Muneng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</w:rPr>
        <w:t xml:space="preserve"> menjadi Desa yang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lang w:val="en-GB"/>
        </w:rPr>
        <w:t>Mapan</w:t>
      </w:r>
      <w:proofErr w:type="spellEnd"/>
      <w:r w:rsidR="005C21E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A2AA4" w:rsidRDefault="000A2AA4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Mapan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menurut </w:t>
      </w:r>
      <w:r w:rsidR="005C21EC" w:rsidRPr="000A2AA4">
        <w:rPr>
          <w:rFonts w:ascii="Times New Roman" w:hAnsi="Times New Roman"/>
          <w:color w:val="000000" w:themeColor="text1"/>
          <w:sz w:val="24"/>
          <w:szCs w:val="24"/>
        </w:rPr>
        <w:t xml:space="preserve">Kamus Besar Bahasa </w:t>
      </w:r>
      <w:r w:rsidRPr="000A2AA4">
        <w:rPr>
          <w:rFonts w:ascii="Times New Roman" w:hAnsi="Times New Roman"/>
          <w:color w:val="000000" w:themeColor="text1"/>
          <w:sz w:val="24"/>
          <w:szCs w:val="24"/>
        </w:rPr>
        <w:t>Indonesia adalah</w:t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C21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antap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baik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tidak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goyah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s</w:t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tabil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kedudukannya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A2AA4" w:rsidRDefault="000A2AA4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Dengan pokok visi ini diharapkan Pemerintah Desa dalam menjalankan tugasnya </w:t>
      </w:r>
      <w:r w:rsidR="005C21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dapat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</w:t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antap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dan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tidak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takut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akan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goncangan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atau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intervensi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dari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pihak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manapun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:rsidR="000A2AA4" w:rsidRPr="005C21EC" w:rsidRDefault="000A2AA4" w:rsidP="002618E7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A2AA4">
        <w:rPr>
          <w:rFonts w:ascii="Times New Roman" w:hAnsi="Times New Roman"/>
          <w:color w:val="000000" w:themeColor="text1"/>
          <w:sz w:val="24"/>
          <w:szCs w:val="24"/>
        </w:rPr>
        <w:t xml:space="preserve">Desa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lang w:val="en-GB"/>
        </w:rPr>
        <w:t>Muneng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</w:rPr>
        <w:t xml:space="preserve"> menjadi Desa yang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lang w:val="en-GB"/>
        </w:rPr>
        <w:t>Amanah</w:t>
      </w:r>
      <w:proofErr w:type="spellEnd"/>
      <w:r w:rsidR="005C21E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A2AA4" w:rsidRDefault="000A2AA4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Amanah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menurut </w:t>
      </w:r>
      <w:r w:rsidRPr="000A2AA4">
        <w:rPr>
          <w:rFonts w:ascii="Times New Roman" w:hAnsi="Times New Roman"/>
          <w:color w:val="000000" w:themeColor="text1"/>
          <w:sz w:val="24"/>
          <w:szCs w:val="24"/>
        </w:rPr>
        <w:t xml:space="preserve">Kamus Besar Bahasa </w:t>
      </w:r>
      <w:r w:rsidRPr="000A2AA4">
        <w:rPr>
          <w:rFonts w:ascii="Times New Roman" w:hAnsi="Times New Roman"/>
          <w:color w:val="000000" w:themeColor="text1"/>
          <w:sz w:val="24"/>
          <w:szCs w:val="24"/>
        </w:rPr>
        <w:t xml:space="preserve">Indonesia adalah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dapat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dipercaya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dan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s</w:t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etia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dalam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mengemban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tugasnya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A2AA4" w:rsidRDefault="000A2AA4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Dengan pokok visi ini diharapkan Pemerintah Desa dalam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menjalankan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tugasnya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dapat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dipercaya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dan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setia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kepada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masyarakat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yang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mempercayakan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tugasnya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:rsidR="000A2AA4" w:rsidRPr="005C21EC" w:rsidRDefault="000A2AA4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A2AA4">
        <w:rPr>
          <w:rFonts w:ascii="Times New Roman" w:hAnsi="Times New Roman"/>
          <w:color w:val="000000" w:themeColor="text1"/>
          <w:sz w:val="24"/>
          <w:szCs w:val="24"/>
        </w:rPr>
        <w:t xml:space="preserve">Desa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lang w:val="en-GB"/>
        </w:rPr>
        <w:t>Muneng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</w:rPr>
        <w:t xml:space="preserve"> menjadi Desa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>Jujur</w:t>
      </w:r>
      <w:proofErr w:type="spellEnd"/>
      <w:r w:rsidR="005C21E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A2AA4" w:rsidRDefault="000A2AA4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ab/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Jujur menurut </w:t>
      </w:r>
      <w:r w:rsidR="005C21EC" w:rsidRPr="000A2AA4">
        <w:rPr>
          <w:rFonts w:ascii="Times New Roman" w:hAnsi="Times New Roman"/>
          <w:color w:val="000000" w:themeColor="text1"/>
          <w:sz w:val="24"/>
          <w:szCs w:val="24"/>
        </w:rPr>
        <w:t xml:space="preserve">Kamus Besar Bahasa </w:t>
      </w:r>
      <w:r w:rsidRPr="000A2AA4">
        <w:rPr>
          <w:rFonts w:ascii="Times New Roman" w:hAnsi="Times New Roman"/>
          <w:color w:val="000000" w:themeColor="text1"/>
          <w:sz w:val="24"/>
          <w:szCs w:val="24"/>
        </w:rPr>
        <w:t>Indonesia adalah</w:t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lurus hati</w:t>
      </w:r>
      <w:r w:rsidR="005C21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tidak berbohong, tidak curang dan </w:t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tulus, dan ikhlas.</w:t>
      </w:r>
    </w:p>
    <w:p w:rsidR="000A2AA4" w:rsidRDefault="000A2AA4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Dengan pokok visi ini diharapkan Pemerintah Desa dalam menjalankan tugasnya</w:t>
      </w:r>
      <w:r w:rsidR="005C21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dapat</w:t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lurus hati, tidak berbohong, tidak curang dan tulus, dan ikhlas serta sama berat, tidak berat sebelah, tidak memihak, berpihak kepada yang benar, sepatutnya, dan tidak sewenang-wenang demi kepentingan warga Desa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Muneng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A2AA4" w:rsidRPr="005C21EC" w:rsidRDefault="000A2AA4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Desa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Muneng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yang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manunggal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dan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berdikari</w:t>
      </w:r>
      <w:proofErr w:type="spellEnd"/>
      <w:r w:rsidR="005C21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A2AA4" w:rsidRDefault="000A2AA4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5C21EC">
        <w:rPr>
          <w:rFonts w:ascii="Times New Roman" w:hAnsi="Times New Roman"/>
          <w:color w:val="000000" w:themeColor="text1"/>
          <w:sz w:val="24"/>
          <w:szCs w:val="24"/>
        </w:rPr>
        <w:t xml:space="preserve">Manunggal </w:t>
      </w:r>
      <w:r w:rsidR="005C21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menurut</w:t>
      </w:r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C21EC"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Kamus</w:t>
      </w:r>
      <w:proofErr w:type="spellEnd"/>
      <w:r w:rsidR="005C21EC"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C21EC"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Besar</w:t>
      </w:r>
      <w:proofErr w:type="spellEnd"/>
      <w:r w:rsidR="005C21EC"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Bahasa </w:t>
      </w:r>
      <w:r w:rsidR="005C21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Indonesia </w:t>
      </w:r>
      <w:proofErr w:type="spellStart"/>
      <w:r w:rsidR="005C21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adalah</w:t>
      </w:r>
      <w:proofErr w:type="spellEnd"/>
      <w:r w:rsidR="005C21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5C21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bersatu</w:t>
      </w:r>
      <w:proofErr w:type="spellEnd"/>
      <w:r w:rsidR="005C21E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sedangkan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arti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kata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berdikari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adalah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mampu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berdiri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sendiri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tanpa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bergantung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>dari</w:t>
      </w:r>
      <w:proofErr w:type="spellEnd"/>
      <w:r w:rsidRPr="000A2AA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orang lain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C21EC" w:rsidRDefault="000A2AA4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 pokok visi ini diharapkan Pemerintah Desa dalam menjalankan tugasnya</w:t>
      </w:r>
      <w:r w:rsidR="005C21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dapat</w:t>
      </w:r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bersatu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bersama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masyrakat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dan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Pr="005C21E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GB"/>
        </w:rPr>
        <w:t>stakeholder</w:t>
      </w:r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lainnya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untuk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menuju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desa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yang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mampu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mengembankan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pembangunan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sendiri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dan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tanpa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selalu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bergantung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dengan</w:t>
      </w:r>
      <w:proofErr w:type="spellEnd"/>
      <w:r w:rsidRPr="000A2A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orang lain.</w:t>
      </w:r>
      <w:r w:rsidR="005C21E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203E" w:rsidRPr="001F203E" w:rsidRDefault="005C21EC" w:rsidP="001F203E">
      <w:pPr>
        <w:tabs>
          <w:tab w:val="left" w:pos="567"/>
          <w:tab w:val="left" w:pos="1134"/>
        </w:tabs>
        <w:spacing w:after="0"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="001F203E" w:rsidRPr="001F203E">
        <w:rPr>
          <w:rFonts w:ascii="Times New Roman" w:hAnsi="Times New Roman" w:cs="Times New Roman"/>
          <w:b/>
          <w:sz w:val="24"/>
          <w:szCs w:val="24"/>
        </w:rPr>
        <w:t>ISI</w:t>
      </w:r>
    </w:p>
    <w:p w:rsidR="005C21EC" w:rsidRDefault="005C21EC" w:rsidP="002618E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Dalam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mencapai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visi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tersebut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maka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harus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didukung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dengan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misi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yang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akan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dilaksanakan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selama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kepala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desa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terpilih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menjabat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Adapun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misi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tersebut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proofErr w:type="gramStart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adalah</w:t>
      </w:r>
      <w:proofErr w:type="spellEnd"/>
      <w:r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:</w:t>
      </w:r>
      <w:proofErr w:type="gramEnd"/>
    </w:p>
    <w:p w:rsidR="005C21EC" w:rsidRDefault="005C21EC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21E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5C21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Meningkatkan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kehidupan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masyarakat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yang MAPAN (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terpenuhinya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sarana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prasarana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5C21EC" w:rsidRDefault="005C21EC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Mewujudkan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tata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kelola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pemerintah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yang AMANAH (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peningkatan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kualitas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pelayanan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publik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JUJUR (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pengelolaan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keuangan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desa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secara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transparansi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profesional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dan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akuntabe</w:t>
      </w:r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l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5C21EC" w:rsidRDefault="005C21EC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3.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Meningkatkan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kehi</w:t>
      </w:r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dupan</w:t>
      </w:r>
      <w:proofErr w:type="spellEnd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masyarakat</w:t>
      </w:r>
      <w:proofErr w:type="spellEnd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yang </w:t>
      </w:r>
      <w:proofErr w:type="spellStart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manunggal</w:t>
      </w:r>
      <w:proofErr w:type="spellEnd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,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baik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dalam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bidang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spiritual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sert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a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dalam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kehidupan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bermasyarakat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.</w:t>
      </w:r>
    </w:p>
    <w:p w:rsidR="005C21EC" w:rsidRDefault="005C21EC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id-ID"/>
        </w:rPr>
        <w:t>4.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id-ID"/>
        </w:rPr>
        <w:tab/>
      </w:r>
      <w:proofErr w:type="spellStart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Mewujudkan</w:t>
      </w:r>
      <w:proofErr w:type="spellEnd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masyarakat</w:t>
      </w:r>
      <w:proofErr w:type="spellEnd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D</w:t>
      </w:r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esa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Muneng</w:t>
      </w:r>
      <w:proofErr w:type="spellEnd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yang </w:t>
      </w:r>
      <w:proofErr w:type="spellStart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berdika</w:t>
      </w:r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ri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dengan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berbasis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pada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p</w:t>
      </w:r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otensi</w:t>
      </w:r>
      <w:proofErr w:type="spellEnd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lok</w:t>
      </w:r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al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dengan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tetap</w:t>
      </w:r>
      <w:proofErr w:type="spellEnd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menj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aga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kelestaria</w:t>
      </w:r>
      <w:proofErr w:type="spellEnd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eastAsia="id-ID"/>
        </w:rPr>
        <w:t>n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lingkungan</w:t>
      </w:r>
      <w:proofErr w:type="spellEnd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hidup</w:t>
      </w:r>
      <w:proofErr w:type="spellEnd"/>
      <w:r w:rsidR="002618E7">
        <w:rPr>
          <w:rFonts w:ascii="Times New Roman" w:hAnsi="Times New Roman"/>
          <w:bCs/>
          <w:color w:val="000000" w:themeColor="text1"/>
          <w:sz w:val="24"/>
          <w:szCs w:val="24"/>
          <w:lang w:val="en-US" w:eastAsia="id-ID"/>
        </w:rPr>
        <w:t>.</w:t>
      </w:r>
    </w:p>
    <w:p w:rsidR="002618E7" w:rsidRDefault="005C21EC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id-ID"/>
        </w:rPr>
        <w:t>5.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id-ID"/>
        </w:rPr>
        <w:tab/>
      </w:r>
      <w:proofErr w:type="spellStart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Menjalankan</w:t>
      </w:r>
      <w:proofErr w:type="spellEnd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pengabdian</w:t>
      </w:r>
      <w:proofErr w:type="spellEnd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kepada</w:t>
      </w:r>
      <w:proofErr w:type="spellEnd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masyarakat</w:t>
      </w:r>
      <w:proofErr w:type="spellEnd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dengan</w:t>
      </w:r>
      <w:proofErr w:type="spellEnd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amanah</w:t>
      </w:r>
      <w:proofErr w:type="spellEnd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dalam</w:t>
      </w:r>
      <w:proofErr w:type="spellEnd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memberi</w:t>
      </w:r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kan</w:t>
      </w:r>
      <w:proofErr w:type="spellEnd"/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pelayanan</w:t>
      </w:r>
      <w:proofErr w:type="spellEnd"/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yang professional, </w:t>
      </w:r>
      <w:proofErr w:type="spellStart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mudah</w:t>
      </w:r>
      <w:proofErr w:type="spellEnd"/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,</w:t>
      </w:r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dan</w:t>
      </w:r>
      <w:proofErr w:type="spellEnd"/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transparan</w:t>
      </w:r>
      <w:proofErr w:type="spellEnd"/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, </w:t>
      </w:r>
      <w:proofErr w:type="spellStart"/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serta</w:t>
      </w:r>
      <w:proofErr w:type="spellEnd"/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dapat</w:t>
      </w:r>
      <w:proofErr w:type="spellEnd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 xml:space="preserve"> </w:t>
      </w:r>
      <w:proofErr w:type="spellStart"/>
      <w:r w:rsidRPr="005C21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eastAsia="id-ID"/>
        </w:rPr>
        <w:t>dipertanggungjawab</w:t>
      </w:r>
      <w:proofErr w:type="spellEnd"/>
      <w:r w:rsidR="002618E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kan.</w:t>
      </w:r>
    </w:p>
    <w:p w:rsidR="005C21EC" w:rsidRPr="002618E7" w:rsidRDefault="002618E7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5C21EC" w:rsidRPr="005C2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membangun Desa </w:t>
      </w:r>
      <w:proofErr w:type="spellStart"/>
      <w:r w:rsidR="005C21EC" w:rsidRPr="005C21E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Muneng</w:t>
      </w:r>
      <w:proofErr w:type="spellEnd"/>
      <w:r w:rsidR="005C21EC" w:rsidRPr="005C2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dilaksanakan dengan</w:t>
      </w:r>
      <w:r w:rsidR="005C2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Gotong Royong, Jujur, dan Adil.</w:t>
      </w:r>
    </w:p>
    <w:p w:rsidR="002618E7" w:rsidRDefault="005C21EC" w:rsidP="002618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5C21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Menurut </w:t>
      </w:r>
      <w:r w:rsidR="002618E7" w:rsidRPr="005C2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Kamus Besar Bahasa </w:t>
      </w:r>
      <w:r w:rsidRPr="005C21EC">
        <w:rPr>
          <w:rFonts w:ascii="Times New Roman" w:hAnsi="Times New Roman" w:cs="Times New Roman"/>
          <w:color w:val="000000" w:themeColor="text1"/>
          <w:sz w:val="24"/>
          <w:szCs w:val="24"/>
        </w:rPr>
        <w:t>Indonesia</w:t>
      </w:r>
      <w:r w:rsidR="002618E7">
        <w:rPr>
          <w:rFonts w:ascii="Times New Roman" w:hAnsi="Times New Roman" w:cs="Times New Roman"/>
          <w:color w:val="000000" w:themeColor="text1"/>
          <w:sz w:val="24"/>
          <w:szCs w:val="24"/>
        </w:rPr>
        <w:t>, g</w:t>
      </w:r>
      <w:r w:rsidRPr="005C2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otong royong adalah </w:t>
      </w:r>
      <w:r w:rsidRPr="005C21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bekerja bersama-sama (tolong-menolong, bantu-membantu). Dengan Pokok Visi ini diharapkan semua proses pembangunan dari perencanaan, pelaksanaan, pertanggungjawaban</w:t>
      </w:r>
      <w:r w:rsidR="00261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5C21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pengawasan dilaksanakan secara gotong royong dengan saling tolong-menolong, bantu-membantu oleh seluruh warga Desa </w:t>
      </w:r>
      <w:proofErr w:type="spellStart"/>
      <w:r w:rsidR="00261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Muneng</w:t>
      </w:r>
      <w:proofErr w:type="spellEnd"/>
      <w:r w:rsidR="00261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:rsidR="002618E7" w:rsidRDefault="002618E7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5C21EC" w:rsidRPr="002618E7">
        <w:rPr>
          <w:rFonts w:ascii="Times New Roman" w:hAnsi="Times New Roman"/>
          <w:color w:val="000000" w:themeColor="text1"/>
          <w:sz w:val="24"/>
          <w:szCs w:val="24"/>
        </w:rPr>
        <w:t>Mengedepankan kejujuran dan musyawarah mufakat dalam kehidupan sehari-hari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C21EC" w:rsidRPr="002618E7">
        <w:rPr>
          <w:rFonts w:ascii="Times New Roman" w:hAnsi="Times New Roman"/>
          <w:color w:val="000000" w:themeColor="text1"/>
          <w:sz w:val="24"/>
          <w:szCs w:val="24"/>
        </w:rPr>
        <w:t xml:space="preserve"> baik dengan pemerintahan maupun dengan masyarakat des</w:t>
      </w:r>
      <w:r>
        <w:rPr>
          <w:rFonts w:ascii="Times New Roman" w:hAnsi="Times New Roman"/>
          <w:color w:val="000000" w:themeColor="text1"/>
          <w:sz w:val="24"/>
          <w:szCs w:val="24"/>
        </w:rPr>
        <w:t>a.</w:t>
      </w:r>
    </w:p>
    <w:p w:rsidR="002618E7" w:rsidRDefault="002618E7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5C21EC" w:rsidRPr="002618E7">
        <w:rPr>
          <w:rFonts w:ascii="Times New Roman" w:hAnsi="Times New Roman"/>
          <w:color w:val="000000" w:themeColor="text1"/>
          <w:sz w:val="24"/>
          <w:szCs w:val="24"/>
        </w:rPr>
        <w:t>Mewujudkan dan meningkatkan sumber saya manusia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C21EC" w:rsidRPr="002618E7">
        <w:rPr>
          <w:rFonts w:ascii="Times New Roman" w:hAnsi="Times New Roman"/>
          <w:color w:val="000000" w:themeColor="text1"/>
          <w:sz w:val="24"/>
          <w:szCs w:val="24"/>
        </w:rPr>
        <w:t xml:space="preserve"> perekonomian</w:t>
      </w:r>
      <w:r>
        <w:rPr>
          <w:rFonts w:ascii="Times New Roman" w:hAnsi="Times New Roman"/>
          <w:color w:val="000000" w:themeColor="text1"/>
          <w:sz w:val="24"/>
          <w:szCs w:val="24"/>
        </w:rPr>
        <w:t>, dan kesejahteraan warga desa.</w:t>
      </w:r>
    </w:p>
    <w:p w:rsidR="002618E7" w:rsidRDefault="002618E7" w:rsidP="002618E7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5C21EC" w:rsidRPr="002618E7">
        <w:rPr>
          <w:rFonts w:ascii="Times New Roman" w:hAnsi="Times New Roman"/>
          <w:color w:val="000000" w:themeColor="text1"/>
          <w:sz w:val="24"/>
          <w:szCs w:val="24"/>
        </w:rPr>
        <w:t>Mewujudkan kehidupan desa secara dinamis dala</w:t>
      </w:r>
      <w:r>
        <w:rPr>
          <w:rFonts w:ascii="Times New Roman" w:hAnsi="Times New Roman"/>
          <w:color w:val="000000" w:themeColor="text1"/>
          <w:sz w:val="24"/>
          <w:szCs w:val="24"/>
        </w:rPr>
        <w:t>m segi keagamaan dan kebudayaan.</w:t>
      </w:r>
    </w:p>
    <w:p w:rsidR="00E81596" w:rsidRPr="003A7798" w:rsidRDefault="002618E7" w:rsidP="003A7798">
      <w:pPr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5C21EC" w:rsidRPr="002618E7">
        <w:rPr>
          <w:rFonts w:ascii="Times New Roman" w:hAnsi="Times New Roman"/>
          <w:color w:val="000000" w:themeColor="text1"/>
          <w:sz w:val="24"/>
          <w:szCs w:val="24"/>
        </w:rPr>
        <w:t>Mewujudkan perkembangan kepemudaan, olahraga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C21EC" w:rsidRPr="002618E7">
        <w:rPr>
          <w:rFonts w:ascii="Times New Roman" w:hAnsi="Times New Roman"/>
          <w:color w:val="000000" w:themeColor="text1"/>
          <w:sz w:val="24"/>
          <w:szCs w:val="24"/>
        </w:rPr>
        <w:t xml:space="preserve"> dan seni budaya dalam segala bidang.</w:t>
      </w:r>
      <w:bookmarkStart w:id="0" w:name="_GoBack"/>
      <w:bookmarkEnd w:id="0"/>
    </w:p>
    <w:sectPr w:rsidR="00E81596" w:rsidRPr="003A7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2033"/>
    <w:multiLevelType w:val="hybridMultilevel"/>
    <w:tmpl w:val="402C2033"/>
    <w:lvl w:ilvl="0" w:tplc="FFFFFFFF">
      <w:start w:val="1"/>
      <w:numFmt w:val="lowerLetter"/>
      <w:lvlText w:val="%1."/>
      <w:lvlJc w:val="left"/>
      <w:pPr>
        <w:ind w:left="2880" w:hanging="360"/>
      </w:pPr>
      <w:rPr>
        <w:rFonts w:ascii="Bookman Old Style" w:eastAsia="Times New Roman" w:hAnsi="Bookman Old Style" w:cs="Bookman Old Style"/>
      </w:rPr>
    </w:lvl>
    <w:lvl w:ilvl="1" w:tplc="FFFFFFFF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" w15:restartNumberingAfterBreak="0">
    <w:nsid w:val="6088123E"/>
    <w:multiLevelType w:val="hybridMultilevel"/>
    <w:tmpl w:val="F6083996"/>
    <w:lvl w:ilvl="0" w:tplc="04210011">
      <w:start w:val="1"/>
      <w:numFmt w:val="decimal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9022DAF"/>
    <w:multiLevelType w:val="hybridMultilevel"/>
    <w:tmpl w:val="929CCD7E"/>
    <w:lvl w:ilvl="0" w:tplc="72AEF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3E"/>
    <w:rsid w:val="000A2AA4"/>
    <w:rsid w:val="001F203E"/>
    <w:rsid w:val="002618E7"/>
    <w:rsid w:val="003A7798"/>
    <w:rsid w:val="00580143"/>
    <w:rsid w:val="005C21EC"/>
    <w:rsid w:val="00E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A74F"/>
  <w15:chartTrackingRefBased/>
  <w15:docId w15:val="{1F33A23F-4101-4A17-843E-2B8D1E4D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Colorful List - Accent 11,sub de titre 4,ANNEX,List Paragraph1,TABEL,SUB BAB2,ListKebijakan,Tabel,Dot pt,F5 List Paragraph,List Paragraph Char Char Char,Indicator Text,Numbered Para 1,Bullet 1,List Paragraph12,Bullet Points"/>
    <w:basedOn w:val="Normal"/>
    <w:link w:val="ListParagraphChar"/>
    <w:uiPriority w:val="34"/>
    <w:qFormat/>
    <w:rsid w:val="000A2A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kepala Char,Colorful List - Accent 11 Char,sub de titre 4 Char,ANNEX Char,List Paragraph1 Char,TABEL Char,SUB BAB2 Char,ListKebijakan Char,Tabel Char,Dot pt Char,F5 List Paragraph Char,List Paragraph Char Char Char Char,Bullet 1 Char"/>
    <w:link w:val="ListParagraph"/>
    <w:uiPriority w:val="34"/>
    <w:qFormat/>
    <w:locked/>
    <w:rsid w:val="000A2A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2022-06-09T04:34:00Z</dcterms:created>
  <dcterms:modified xsi:type="dcterms:W3CDTF">2022-06-20T03:43:00Z</dcterms:modified>
</cp:coreProperties>
</file>